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BA2A5" w14:textId="77777777" w:rsidR="00934B85" w:rsidRDefault="00E757AF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noProof/>
        </w:rPr>
        <w:drawing>
          <wp:anchor distT="57150" distB="57150" distL="57150" distR="57150" simplePos="0" relativeHeight="251659264" behindDoc="0" locked="0" layoutInCell="1" allowOverlap="1" wp14:anchorId="36E5C1C7" wp14:editId="2747C324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2CCB4C97" w14:textId="77777777" w:rsidR="00934B85" w:rsidRDefault="00E757AF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Basın Bülteni</w:t>
      </w:r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715F960" wp14:editId="710C7B50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0E45FC9F" w14:textId="77777777" w:rsidR="00934B85" w:rsidRDefault="00934B85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</w:p>
    <w:p w14:paraId="2DF92958" w14:textId="12D359A0" w:rsidR="00934B85" w:rsidRDefault="00E757AF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25</w:t>
      </w:r>
      <w:r>
        <w:rPr>
          <w:rStyle w:val="None"/>
          <w:rFonts w:ascii="Arial" w:hAnsi="Arial"/>
        </w:rPr>
        <w:t xml:space="preserve"> Temmuz 2024</w:t>
      </w:r>
    </w:p>
    <w:p w14:paraId="4AB3D6AE" w14:textId="77777777" w:rsidR="00934B85" w:rsidRDefault="00934B85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703FB683" w14:textId="7072DA9A" w:rsidR="00934B85" w:rsidRDefault="00E757A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</w:rPr>
      </w:pPr>
      <w:r>
        <w:rPr>
          <w:rStyle w:val="None"/>
          <w:rFonts w:ascii="Arial" w:hAnsi="Arial"/>
          <w:sz w:val="40"/>
          <w:szCs w:val="40"/>
        </w:rPr>
        <w:t>VitrA’ya “yeşil tasarım” ödülü</w:t>
      </w:r>
      <w:r>
        <w:rPr>
          <w:rFonts w:ascii="Arial" w:hAnsi="Arial"/>
          <w:sz w:val="48"/>
          <w:szCs w:val="48"/>
        </w:rPr>
        <w:t xml:space="preserve"> </w:t>
      </w:r>
    </w:p>
    <w:p w14:paraId="5749AF9B" w14:textId="77777777" w:rsidR="00934B85" w:rsidRDefault="00934B85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0"/>
          <w:szCs w:val="40"/>
        </w:rPr>
      </w:pPr>
    </w:p>
    <w:p w14:paraId="40E2BC6D" w14:textId="60213FC9" w:rsidR="00934B85" w:rsidRDefault="00E757A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VitrA tarafından üretilen dünyanın ilk ve tek %100</w:t>
      </w:r>
      <w:r w:rsidR="00130D25">
        <w:rPr>
          <w:i/>
          <w:iCs/>
          <w:sz w:val="26"/>
          <w:szCs w:val="26"/>
        </w:rPr>
        <w:t>*</w:t>
      </w:r>
      <w:r>
        <w:rPr>
          <w:i/>
          <w:iCs/>
          <w:sz w:val="26"/>
          <w:szCs w:val="26"/>
        </w:rPr>
        <w:t xml:space="preserve"> geri d</w:t>
      </w:r>
      <w:r>
        <w:rPr>
          <w:i/>
          <w:iCs/>
          <w:sz w:val="26"/>
          <w:szCs w:val="26"/>
          <w:lang w:val="sv-SE"/>
        </w:rPr>
        <w:t>ö</w:t>
      </w:r>
      <w:r>
        <w:rPr>
          <w:i/>
          <w:iCs/>
          <w:sz w:val="26"/>
          <w:szCs w:val="26"/>
        </w:rPr>
        <w:t xml:space="preserve">nüştürülmüş lavabo, “Green Good Design Awards 2024” kapsamındaki ürün/grafik tasarım kategorisinde Türkiye’den ödül alan tek marka oldu. Çevre dostu seramik </w:t>
      </w:r>
      <w:r>
        <w:rPr>
          <w:i/>
          <w:iCs/>
          <w:sz w:val="26"/>
          <w:szCs w:val="26"/>
          <w:lang w:val="es-ES_tradnl"/>
        </w:rPr>
        <w:t>lavabo,</w:t>
      </w:r>
      <w:r>
        <w:rPr>
          <w:i/>
          <w:iCs/>
          <w:sz w:val="26"/>
          <w:szCs w:val="26"/>
        </w:rPr>
        <w:t xml:space="preserve"> İSO Yeşil Dönüşüm Ödülleri’nde de yeşil ürün kategorisinde 3. oldu. </w:t>
      </w:r>
    </w:p>
    <w:p w14:paraId="556389BF" w14:textId="77777777" w:rsidR="00934B85" w:rsidRDefault="00934B85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0"/>
          <w:szCs w:val="40"/>
        </w:rPr>
      </w:pPr>
    </w:p>
    <w:p w14:paraId="66A850A8" w14:textId="4DF6323F" w:rsidR="00934B85" w:rsidRDefault="00E757A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  <w:bookmarkStart w:id="0" w:name="_bookmark"/>
      <w:r w:rsidRPr="00130D25">
        <w:rPr>
          <w:rFonts w:ascii="Arial" w:hAnsi="Arial"/>
        </w:rPr>
        <w:t>VitrA, 1950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den </w:t>
      </w:r>
      <w:r>
        <w:rPr>
          <w:rFonts w:ascii="Arial" w:hAnsi="Arial"/>
        </w:rPr>
        <w:t>beri düzenlenen ve dünyanın en eski ve en saygın tasarım yarışmaları arasında yer alan Good Design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>dan 54. ödülünü almaya hak kazandı. Önceki ödüllerden farklı olarak bu kez, Bozüyük’te ürettiği dünyanın ilk ve tek %100 geri d</w:t>
      </w:r>
      <w:r>
        <w:rPr>
          <w:rFonts w:ascii="Arial" w:hAnsi="Arial"/>
          <w:lang w:val="sv-SE"/>
        </w:rPr>
        <w:t>ö</w:t>
      </w:r>
      <w:r>
        <w:rPr>
          <w:rFonts w:ascii="Arial" w:hAnsi="Arial"/>
        </w:rPr>
        <w:t>nüştürülmüş seramik lavabosuyla “Green Good Design 2024” ödülüne layık görüldü. En iyi sürdürülebilir tasarımları onurlandırmak amacıyla 2009’dan bu yana verilen “yeşil iyi tasarım” ödüllerde bu yıl, ürün/grafik tasarım kategorisinde 70 ürün arasında Türkiye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 xml:space="preserve">den </w:t>
      </w:r>
      <w:r>
        <w:rPr>
          <w:rFonts w:ascii="Arial" w:hAnsi="Arial"/>
          <w:lang w:val="sv-SE"/>
        </w:rPr>
        <w:t>ö</w:t>
      </w:r>
      <w:r>
        <w:rPr>
          <w:rFonts w:ascii="Arial" w:hAnsi="Arial"/>
        </w:rPr>
        <w:t>dül alan tek marka Vi</w:t>
      </w:r>
      <w:r>
        <w:rPr>
          <w:rFonts w:ascii="Arial" w:hAnsi="Arial"/>
        </w:rPr>
        <w:t>trA oldu.</w:t>
      </w:r>
    </w:p>
    <w:p w14:paraId="622B28ED" w14:textId="77777777" w:rsidR="00934B85" w:rsidRDefault="00934B85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</w:p>
    <w:p w14:paraId="2CCDFB84" w14:textId="77777777" w:rsidR="00934B85" w:rsidRDefault="00E757AF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  <w:r>
        <w:rPr>
          <w:rFonts w:ascii="Arial" w:hAnsi="Arial"/>
        </w:rPr>
        <w:t>Tasarımda mükemmelliğin simgesi kabul edilen Good Design’ın 2023 edisyonunda 3 banyo koleksiyonu ve 3 karo serisiyle ödül alan VitrA</w:t>
      </w:r>
      <w:r>
        <w:rPr>
          <w:rFonts w:ascii="Arial" w:hAnsi="Arial"/>
          <w:rtl/>
        </w:rPr>
        <w:t>’</w:t>
      </w:r>
      <w:r>
        <w:rPr>
          <w:rFonts w:ascii="Arial" w:hAnsi="Arial"/>
        </w:rPr>
        <w:t>nın çevre dostu seramik lavaboları, geçtiğimiz ay da İSO Yeşil Dönüşüm Ödülleri’nden 3.’lükle dönmüştü.</w:t>
      </w:r>
      <w:bookmarkEnd w:id="0"/>
      <w:r>
        <w:rPr>
          <w:rFonts w:ascii="Arial" w:hAnsi="Arial"/>
        </w:rPr>
        <w:t xml:space="preserve"> </w:t>
      </w:r>
      <w:r>
        <w:rPr>
          <w:rStyle w:val="None"/>
          <w:rFonts w:ascii="Arial" w:hAnsi="Arial"/>
        </w:rPr>
        <w:t xml:space="preserve">VitrA, ilk olarak UNICERA 2023’te tanıttığı çevre dostu lavabolar için </w:t>
      </w:r>
      <w:r>
        <w:rPr>
          <w:rFonts w:ascii="Arial" w:hAnsi="Arial"/>
        </w:rPr>
        <w:t>Milano, İstanbul ve Londra’da lansman etkinlikleri düzenlemişti.</w:t>
      </w:r>
      <w:bookmarkStart w:id="1" w:name="_bookmark2"/>
    </w:p>
    <w:bookmarkEnd w:id="1"/>
    <w:p w14:paraId="7536D49C" w14:textId="77777777" w:rsidR="00934B85" w:rsidRDefault="00934B85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</w:rPr>
      </w:pPr>
    </w:p>
    <w:p w14:paraId="538766D2" w14:textId="77777777" w:rsidR="00934B85" w:rsidRDefault="00934B85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color w:val="4D5156"/>
          <w:sz w:val="28"/>
          <w:szCs w:val="28"/>
          <w:shd w:val="clear" w:color="auto" w:fill="FFFFFF"/>
        </w:rPr>
      </w:pPr>
    </w:p>
    <w:p w14:paraId="0C8073C3" w14:textId="77777777" w:rsidR="00934B85" w:rsidRDefault="00E757AF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  <w:r>
        <w:rPr>
          <w:rStyle w:val="None"/>
          <w:rFonts w:ascii="Arial" w:hAnsi="Arial"/>
          <w:i/>
          <w:iCs/>
          <w:sz w:val="18"/>
          <w:szCs w:val="18"/>
        </w:rPr>
        <w:t>* İçerik olarak yaklaşık %100’ü üretim sürecinde ortaya çıkan ve bertarafa giden atıklardan üretilmiştir.</w:t>
      </w:r>
    </w:p>
    <w:sectPr w:rsidR="00934B85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4224A" w14:textId="77777777" w:rsidR="00D326D4" w:rsidRDefault="00D326D4">
      <w:r>
        <w:separator/>
      </w:r>
    </w:p>
  </w:endnote>
  <w:endnote w:type="continuationSeparator" w:id="0">
    <w:p w14:paraId="607C849E" w14:textId="77777777" w:rsidR="00D326D4" w:rsidRDefault="00D3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EBD80" w14:textId="77777777" w:rsidR="00934B85" w:rsidRDefault="00E757AF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7A28E15D" w14:textId="77777777" w:rsidR="00934B85" w:rsidRDefault="00E757AF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0D5AB562" w14:textId="77777777" w:rsidR="00934B85" w:rsidRDefault="00E757AF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2AEE4" w14:textId="77777777" w:rsidR="00D326D4" w:rsidRDefault="00D326D4">
      <w:r>
        <w:separator/>
      </w:r>
    </w:p>
  </w:footnote>
  <w:footnote w:type="continuationSeparator" w:id="0">
    <w:p w14:paraId="442AD3A1" w14:textId="77777777" w:rsidR="00D326D4" w:rsidRDefault="00D3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66654" w14:textId="77777777" w:rsidR="00934B85" w:rsidRDefault="00934B85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85"/>
    <w:rsid w:val="00130D25"/>
    <w:rsid w:val="008D1F80"/>
    <w:rsid w:val="00934B85"/>
    <w:rsid w:val="00D326D4"/>
    <w:rsid w:val="00D45F35"/>
    <w:rsid w:val="00E7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D7E6"/>
  <w15:docId w15:val="{59293A07-44A9-4F6A-A261-456934AFC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130D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>Eczacibasi Holding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4</cp:revision>
  <dcterms:created xsi:type="dcterms:W3CDTF">2024-07-19T10:00:00Z</dcterms:created>
  <dcterms:modified xsi:type="dcterms:W3CDTF">2024-07-25T05:35:00Z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2024-07-19T10:00:43Z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ce205880-355d-4ebb-ae47-97736bb6a3aa</vt:lpwstr>
  </property>
  <property fmtid="{D5CDD505-2E9C-101B-9397-08002B2CF9AE}" pid="8" name="MSIP_Label_7d5a0de8-b827-4bc9-a670-fb2527f18a84_ContentBits">
    <vt:lpwstr>0</vt:lpwstr>
  </property>
</Properties>
</file>